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45E4E">
              <w:rPr>
                <w:b/>
                <w:sz w:val="26"/>
                <w:szCs w:val="26"/>
              </w:rPr>
              <w:t>B_073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5E4E">
              <w:rPr>
                <w:b/>
                <w:sz w:val="26"/>
                <w:szCs w:val="26"/>
                <w:lang w:val="en-US"/>
              </w:rPr>
              <w:t>2124770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01F8D" w:rsidRPr="00A01F8D">
        <w:rPr>
          <w:b/>
          <w:sz w:val="26"/>
          <w:szCs w:val="26"/>
        </w:rPr>
        <w:t>Зажим поддерживающий PS 1500+LM-E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E11F9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11F95">
              <w:t>Зажим поддерживающий PS 1500+LM-E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900730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AE1873">
              <w:t>для крепления изолированной нулевой несущей жилы (СИП-2) на концевых и угловых опорах, а также промежуточных опорах</w:t>
            </w:r>
            <w:r w:rsidR="00900730" w:rsidRPr="00900730">
              <w:rPr>
                <w:color w:val="333333"/>
              </w:rPr>
              <w:t>;</w:t>
            </w:r>
          </w:p>
          <w:p w:rsidR="003767DA" w:rsidRDefault="00A87971" w:rsidP="00E372E1">
            <w:pPr>
              <w:ind w:firstLine="0"/>
              <w:jc w:val="left"/>
            </w:pPr>
            <w:r>
              <w:t>Сечение</w:t>
            </w:r>
            <w:r w:rsidR="00B332F8">
              <w:t xml:space="preserve"> жилы</w:t>
            </w:r>
            <w:r>
              <w:t xml:space="preserve"> – </w:t>
            </w:r>
            <w:r w:rsidR="00E11F95">
              <w:t>16-95</w:t>
            </w:r>
            <w:r w:rsidR="00B332F8">
              <w:t xml:space="preserve"> мм</w:t>
            </w:r>
            <w:proofErr w:type="gramStart"/>
            <w:r w:rsidR="00B332F8">
              <w:t>2</w:t>
            </w:r>
            <w:proofErr w:type="gramEnd"/>
            <w:r w:rsidR="00900730" w:rsidRPr="00900730">
              <w:t>;</w:t>
            </w:r>
            <w:r w:rsidR="00A941B5">
              <w:t xml:space="preserve"> </w:t>
            </w:r>
          </w:p>
          <w:p w:rsidR="003767DA" w:rsidRPr="00900730" w:rsidRDefault="00A87971" w:rsidP="00E372E1">
            <w:pPr>
              <w:ind w:firstLine="0"/>
              <w:jc w:val="left"/>
            </w:pPr>
            <w:r>
              <w:t xml:space="preserve"> </w:t>
            </w:r>
            <w:r w:rsidR="00B23503">
              <w:t>Разрушающа</w:t>
            </w:r>
            <w:r>
              <w:t xml:space="preserve">я </w:t>
            </w:r>
            <w:r w:rsidR="004913CF">
              <w:t xml:space="preserve"> нагрузка </w:t>
            </w:r>
            <w:r w:rsidR="00A941B5">
              <w:t xml:space="preserve">- </w:t>
            </w:r>
            <w:r w:rsidR="00E11F95" w:rsidRPr="00E11F95">
              <w:t>&gt;</w:t>
            </w:r>
            <w:r w:rsidR="00E11F95">
              <w:t>1200</w:t>
            </w:r>
            <w:r w:rsidR="00B332F8">
              <w:t xml:space="preserve"> </w:t>
            </w:r>
            <w:proofErr w:type="spellStart"/>
            <w:r w:rsidR="00B332F8">
              <w:t>даН</w:t>
            </w:r>
            <w:proofErr w:type="spellEnd"/>
            <w:r w:rsidR="00900730" w:rsidRPr="00900730">
              <w:t>;</w:t>
            </w:r>
            <w:r w:rsidR="00A941B5">
              <w:t xml:space="preserve"> </w:t>
            </w:r>
            <w:r w:rsidR="00B332F8">
              <w:br/>
              <w:t>Диаметр</w:t>
            </w:r>
            <w:r w:rsidR="003A5FEE">
              <w:t xml:space="preserve"> - </w:t>
            </w:r>
            <w:r w:rsidR="00E11F95">
              <w:t>8-16</w:t>
            </w:r>
            <w:r w:rsidR="00B332F8">
              <w:t xml:space="preserve"> мм</w:t>
            </w:r>
            <w:r w:rsidR="00900730" w:rsidRPr="00900730">
              <w:t>;</w:t>
            </w:r>
            <w:r w:rsidR="004913CF">
              <w:br/>
              <w:t>Масса</w:t>
            </w:r>
            <w:r w:rsidR="003A5FEE">
              <w:t xml:space="preserve"> </w:t>
            </w:r>
            <w:r w:rsidR="00B332F8">
              <w:t>–</w:t>
            </w:r>
            <w:r w:rsidR="003A5FEE">
              <w:t xml:space="preserve"> </w:t>
            </w:r>
            <w:r w:rsidR="003C4730">
              <w:t>170</w:t>
            </w:r>
            <w:r w:rsidR="00B332F8">
              <w:t xml:space="preserve"> г</w:t>
            </w:r>
            <w:r w:rsidR="00900730" w:rsidRPr="00900730">
              <w:t>.</w:t>
            </w:r>
          </w:p>
          <w:p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AE1873" w:rsidRPr="00AE1873" w:rsidRDefault="00AE1873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блокировка несущей нулевой жилы производится без инструмента</w:t>
            </w:r>
            <w:r w:rsidRPr="00AE1873">
              <w:t>;</w:t>
            </w:r>
          </w:p>
          <w:p w:rsidR="00E11F95" w:rsidRPr="00900730" w:rsidRDefault="005653F2" w:rsidP="0040454B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C4730">
              <w:t>подвижное звено ограниченной прочности LM-E защищает магистральную линию от механических повреждений.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E52D8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47077" w:rsidRDefault="00A47077" w:rsidP="00A4707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2D8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4AE" w:rsidRDefault="00EE24AE">
      <w:r>
        <w:separator/>
      </w:r>
    </w:p>
  </w:endnote>
  <w:endnote w:type="continuationSeparator" w:id="0">
    <w:p w:rsidR="00EE24AE" w:rsidRDefault="00EE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4AE" w:rsidRDefault="00EE24AE">
      <w:r>
        <w:separator/>
      </w:r>
    </w:p>
  </w:footnote>
  <w:footnote w:type="continuationSeparator" w:id="0">
    <w:p w:rsidR="00EE24AE" w:rsidRDefault="00EE2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46C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CD6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473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95E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3B43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648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689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707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45D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87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503"/>
    <w:rsid w:val="00B24C00"/>
    <w:rsid w:val="00B31336"/>
    <w:rsid w:val="00B3141F"/>
    <w:rsid w:val="00B332F8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24"/>
    <w:rsid w:val="00DF0350"/>
    <w:rsid w:val="00DF09EA"/>
    <w:rsid w:val="00DF20D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2D82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4AE"/>
    <w:rsid w:val="00EE615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681959-3D39-4C67-837B-5BA77E15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D9F2A1-9BBE-4CB3-B440-FB6DD9CA7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2015-03-23T11:20:00Z</dcterms:created>
  <dcterms:modified xsi:type="dcterms:W3CDTF">2016-10-06T22:29:00Z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